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DIGITAL REALTY TRUST, INC.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center"/>
        <w:ind w:right="-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2323 Bryan Street, Suite 1800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Dallas, TX 75201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April 15, 2025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VIA EDGAR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Real Estate &amp; Construction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Attn: Isabel Rivera</w:t>
      </w:r>
    </w:p>
    <w:p>
      <w:pPr>
        <w:sectPr>
          <w:pgSz w:w="11900" w:h="16838" w:orient="portrait"/>
          <w:cols w:equalWidth="0" w:num="1">
            <w:col w:w="10944"/>
          </w:cols>
          <w:pgMar w:left="436" w:top="225" w:right="519" w:bottom="1440" w:gutter="0" w:footer="0" w:header="0"/>
        </w:sect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Digital Realty Trust,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Registration Statement on Form S-3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Filed April 7, 2025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333-286425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64" w:space="400"/>
            <w:col w:w="10280"/>
          </w:cols>
          <w:pgMar w:left="436" w:top="225" w:right="51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Dear Ms. Rivera: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" w:firstLine="661"/>
        <w:spacing w:after="0" w:line="2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 accordance with Rule 461 promulgated under the Securities Act of 1933, as amended, Digital Realty Trust, Inc.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Company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hereby request acceleration of the effective date of the above-referenced Registration Statement on Form S-3 (File No. 333-286425)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Registration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Statement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”). The Company respectfully request that the Registration Statement become effective as of 4:00 p.m., Eastern Time, on April 18, 2025 or as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soon as practicable thereafter. Once the Registration Statement has been declared effective, please orally confirm that event with our counsel, Latham &amp; Watkins LLP, by calling Brent T. Epstein of Latham &amp; Watkins LLP at (213) 891-8185.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DIGITAL REALTY TRUST, INC.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Jeannie Lee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4200525</wp:posOffset>
            </wp:positionH>
            <wp:positionV relativeFrom="paragraph">
              <wp:posOffset>17145</wp:posOffset>
            </wp:positionV>
            <wp:extent cx="279463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Jeannie Lee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Executive Vice President, General Counsel and Secretary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664" w:right="6500" w:hanging="664"/>
        <w:spacing w:after="0" w:line="261" w:lineRule="auto"/>
        <w:tabs>
          <w:tab w:leader="none" w:pos="66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Andrew Power, President &amp; Chief Executive Officer Matthew Mercier, Chief Financial Officer</w:t>
      </w:r>
    </w:p>
    <w:p>
      <w:pPr>
        <w:ind w:left="664" w:right="6800"/>
        <w:spacing w:after="0" w:line="260" w:lineRule="auto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Julian T.H. Kleindorfer, Latham &amp; Watkins LLP Brent T. Epstein, Latham &amp; Watkins LLP</w:t>
      </w:r>
    </w:p>
    <w:sectPr>
      <w:pgSz w:w="11900" w:h="16838" w:orient="portrait"/>
      <w:cols w:equalWidth="0" w:num="1">
        <w:col w:w="10944"/>
      </w:cols>
      <w:pgMar w:left="436" w:top="225" w:right="5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2025-05-16T23:09:32Z</dcterms:created>
  <dcterms:modified xsi:type="dcterms:W3CDTF">2025-05-16T23:09:32Z</dcterms:modified>
</cp:coreProperties>
</file>